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C4" w:rsidRPr="00F373C4" w:rsidRDefault="00F373C4" w:rsidP="00F373C4">
      <w:pPr>
        <w:autoSpaceDE w:val="0"/>
        <w:autoSpaceDN w:val="0"/>
        <w:adjustRightInd w:val="0"/>
        <w:spacing w:before="96" w:after="0" w:line="576" w:lineRule="exact"/>
        <w:jc w:val="center"/>
        <w:rPr>
          <w:rFonts w:ascii="Times New Roman" w:eastAsia="Times New Roman" w:hAnsi="Times New Roman" w:cs="Times New Roman"/>
          <w:b/>
          <w:bCs/>
          <w:color w:val="365F91"/>
          <w:spacing w:val="30"/>
          <w:sz w:val="42"/>
          <w:szCs w:val="42"/>
          <w:lang w:eastAsia="ru-RU"/>
        </w:rPr>
      </w:pPr>
      <w:bookmarkStart w:id="0" w:name="_GoBack"/>
      <w:bookmarkEnd w:id="0"/>
      <w:r w:rsidRPr="00F373C4">
        <w:rPr>
          <w:rFonts w:ascii="Times New Roman" w:eastAsia="Times New Roman" w:hAnsi="Times New Roman" w:cs="Times New Roman"/>
          <w:b/>
          <w:bCs/>
          <w:color w:val="365F91"/>
          <w:spacing w:val="30"/>
          <w:sz w:val="42"/>
          <w:szCs w:val="42"/>
          <w:lang w:eastAsia="ru-RU"/>
        </w:rPr>
        <w:t>УВАЖАЕМЫЕ НАЛОГОПЛАТЕЛЬЩИКИ!</w:t>
      </w:r>
    </w:p>
    <w:p w:rsidR="00F373C4" w:rsidRPr="00F373C4" w:rsidRDefault="00F373C4" w:rsidP="00F373C4">
      <w:pPr>
        <w:autoSpaceDE w:val="0"/>
        <w:autoSpaceDN w:val="0"/>
        <w:adjustRightInd w:val="0"/>
        <w:spacing w:after="0" w:line="240" w:lineRule="exact"/>
        <w:ind w:left="3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3C4" w:rsidRPr="00F373C4" w:rsidRDefault="00F373C4" w:rsidP="00F373C4">
      <w:pPr>
        <w:autoSpaceDE w:val="0"/>
        <w:autoSpaceDN w:val="0"/>
        <w:adjustRightInd w:val="0"/>
        <w:spacing w:before="101" w:after="0" w:line="432" w:lineRule="exact"/>
        <w:ind w:left="307"/>
        <w:jc w:val="center"/>
        <w:rPr>
          <w:rFonts w:ascii="Times New Roman" w:eastAsia="Times New Roman" w:hAnsi="Times New Roman" w:cs="Times New Roman"/>
          <w:b/>
          <w:bCs/>
          <w:color w:val="365F91"/>
          <w:spacing w:val="10"/>
          <w:sz w:val="34"/>
          <w:szCs w:val="34"/>
          <w:lang w:eastAsia="ru-RU"/>
        </w:rPr>
      </w:pPr>
      <w:r w:rsidRPr="00F373C4">
        <w:rPr>
          <w:rFonts w:ascii="Times New Roman" w:eastAsia="Times New Roman" w:hAnsi="Times New Roman" w:cs="Times New Roman"/>
          <w:b/>
          <w:bCs/>
          <w:color w:val="365F91"/>
          <w:spacing w:val="10"/>
          <w:sz w:val="34"/>
          <w:szCs w:val="34"/>
          <w:lang w:eastAsia="ru-RU"/>
        </w:rPr>
        <w:t>Уплачивать имущественные налоги граждане теперь могут авансом, а к уведомлению на их уплату больше не будут прикладывать платежные квитанции</w:t>
      </w:r>
    </w:p>
    <w:p w:rsidR="00F373C4" w:rsidRPr="00F373C4" w:rsidRDefault="00F373C4" w:rsidP="00F373C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365F91"/>
          <w:sz w:val="20"/>
          <w:szCs w:val="20"/>
          <w:lang w:eastAsia="ru-RU"/>
        </w:rPr>
      </w:pPr>
    </w:p>
    <w:p w:rsidR="00F373C4" w:rsidRPr="00F373C4" w:rsidRDefault="00F373C4" w:rsidP="00F373C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73C4" w:rsidRPr="00F373C4" w:rsidRDefault="00F373C4" w:rsidP="00F373C4">
      <w:pPr>
        <w:autoSpaceDE w:val="0"/>
        <w:autoSpaceDN w:val="0"/>
        <w:adjustRightInd w:val="0"/>
        <w:spacing w:before="139" w:after="0" w:line="31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 июля 2019 года изменена форма налогового уведомления для уплаты налогов физическими лицами. Теперь в нем содержатся все обязательные сведения для перечисления налогов в бюджетную систему Российской Федерации: индекс документа, </w:t>
      </w:r>
      <w:r w:rsidRPr="00F373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QR</w:t>
      </w:r>
      <w:r w:rsidRPr="00F3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код и банковские реквизиты (получатель платежа, номер счета получателя, ИНН/КПП получателя, КБК и пр.). С их помощью можно произвести оплату налогов в любом отделении банка или почтовой связи через оператора или платежный терминал. При этом отменена процедура направления вместе с налоговым уведомлением платежных документов (квитанций).</w:t>
      </w:r>
    </w:p>
    <w:p w:rsidR="00F373C4" w:rsidRPr="00F373C4" w:rsidRDefault="00F373C4" w:rsidP="00F373C4">
      <w:pPr>
        <w:autoSpaceDE w:val="0"/>
        <w:autoSpaceDN w:val="0"/>
        <w:adjustRightInd w:val="0"/>
        <w:spacing w:before="14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3C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у вас появилась возможность уплачивать транспортный, земельный</w:t>
      </w:r>
    </w:p>
    <w:p w:rsidR="00F373C4" w:rsidRPr="00F373C4" w:rsidRDefault="00F373C4" w:rsidP="00F373C4">
      <w:pPr>
        <w:autoSpaceDE w:val="0"/>
        <w:autoSpaceDN w:val="0"/>
        <w:adjustRightInd w:val="0"/>
        <w:spacing w:before="5" w:after="0" w:line="31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налоги и налог на имущество одним платежом, и вносить его можно авансом, то есть до получения налогового уведомления, в том числе в </w:t>
      </w:r>
      <w:hyperlink r:id="rId4" w:history="1">
        <w:r w:rsidRPr="00F373C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«Личном кабинете налогоплательщика»</w:t>
        </w:r>
      </w:hyperlink>
      <w:r w:rsidRPr="00F3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появилась новая функция «Пополнить авансовый кошелек». </w:t>
      </w:r>
      <w:r w:rsidRPr="00F373C4">
        <w:rPr>
          <w:rFonts w:ascii="Times New Roman" w:eastAsia="Times New Roman" w:hAnsi="Times New Roman" w:cs="Times New Roman"/>
          <w:spacing w:val="-20"/>
          <w:sz w:val="26"/>
          <w:szCs w:val="26"/>
          <w:lang w:eastAsia="ru-RU"/>
        </w:rPr>
        <w:t>То</w:t>
      </w:r>
      <w:r w:rsidRPr="00F3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есть уже сейчас можно откладывать деньги на последующую уплату имущественных налогов. При наступлении срока уплаты налоговая служба сама проведет зачет таких платежей.</w:t>
      </w:r>
    </w:p>
    <w:p w:rsidR="00F373C4" w:rsidRPr="00F373C4" w:rsidRDefault="00F373C4" w:rsidP="00F373C4">
      <w:pPr>
        <w:autoSpaceDE w:val="0"/>
        <w:autoSpaceDN w:val="0"/>
        <w:adjustRightInd w:val="0"/>
        <w:spacing w:before="120" w:after="0" w:line="31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 налогоплательщика имеется недоимка или задолженность, в первую очередь, суммы будут зачтены в счет их погашения, о чем гражданина проинформируют. Все данные будут отражаться и в </w:t>
      </w:r>
      <w:hyperlink r:id="rId5" w:history="1">
        <w:r w:rsidRPr="00F373C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«Личном кабинете налогоплательщика».</w:t>
        </w:r>
      </w:hyperlink>
      <w:r w:rsidRPr="00F3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Таким образом, можно своевременно оплатить имущественные налоги, не дожидаясь уведомления из налоговой инспекции, или при его утрате.</w:t>
      </w:r>
    </w:p>
    <w:p w:rsidR="00F373C4" w:rsidRPr="00F373C4" w:rsidRDefault="00F373C4" w:rsidP="00F373C4">
      <w:pPr>
        <w:autoSpaceDE w:val="0"/>
        <w:autoSpaceDN w:val="0"/>
        <w:adjustRightInd w:val="0"/>
        <w:spacing w:before="120" w:after="0" w:line="31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Удобнее всего производить внесение аванса и оплату налогов в онлайн-режиме на сайте ФНС России - </w:t>
      </w:r>
      <w:hyperlink r:id="rId6" w:history="1">
        <w:r w:rsidRPr="00F373C4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www</w:t>
        </w:r>
        <w:r w:rsidRPr="00F373C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F373C4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nalog</w:t>
        </w:r>
        <w:proofErr w:type="spellEnd"/>
        <w:r w:rsidRPr="00F373C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F373C4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F3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«Личный кабинет налогоплательщика для физических лиц» или с помощью электронного сервиса </w:t>
      </w:r>
      <w:hyperlink r:id="rId7" w:history="1">
        <w:r w:rsidRPr="00F373C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«Уплата налогов, страховых взносов физических лиц»</w:t>
        </w:r>
      </w:hyperlink>
      <w:r w:rsidRPr="00F37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 этом вносить налоги и единые платежи могут не только сами налогоплательщики, но и иные лица, воспользовавшись сервисом </w:t>
      </w:r>
      <w:hyperlink r:id="rId8" w:history="1">
        <w:r w:rsidRPr="00F373C4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«Уплата налогов за третьих лиц»</w:t>
        </w:r>
      </w:hyperlink>
      <w:r w:rsidRPr="00F373C4">
        <w:rPr>
          <w:rFonts w:ascii="Times New Roman" w:eastAsia="Times New Roman" w:hAnsi="Times New Roman" w:cs="Times New Roman"/>
          <w:sz w:val="26"/>
          <w:szCs w:val="26"/>
          <w:lang w:eastAsia="ru-RU"/>
        </w:rPr>
        <w:t>. Вместе с тем, оплачивать налоги можно и обычными способами на основании уведомления.</w:t>
      </w:r>
    </w:p>
    <w:p w:rsidR="000545AB" w:rsidRDefault="00F373C4" w:rsidP="00F373C4">
      <w:pPr>
        <w:autoSpaceDE w:val="0"/>
        <w:autoSpaceDN w:val="0"/>
        <w:adjustRightInd w:val="0"/>
        <w:spacing w:before="120" w:after="0" w:line="312" w:lineRule="exact"/>
        <w:jc w:val="both"/>
      </w:pPr>
      <w:r w:rsidRPr="00F373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внимание, что в налоговом уведомлении не будут отражаться объекты, по которым сумма налога к уплате равна нулю (например, предоставлена льгота в полном объеме от суммы налога к уплате). Как и раньше пользователи «Личного кабинета» получат документы от налогового органа только в электронном виде, на бумажном носителе их направлять не будут.</w:t>
      </w:r>
    </w:p>
    <w:sectPr w:rsidR="0005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C4"/>
    <w:rsid w:val="004D311E"/>
    <w:rsid w:val="00CF1688"/>
    <w:rsid w:val="00DC402D"/>
    <w:rsid w:val="00F3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B3A1-D5E8-4FB2-BC12-CE8F8797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static/personal-data.html?svc=payment&amp;from=%2Fpayment%2Fpayment-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ervice.nalog.ru/payment/payment-search.html?svc=tax-f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/" TargetMode="External"/><Relationship Id="rId5" Type="http://schemas.openxmlformats.org/officeDocument/2006/relationships/hyperlink" Target="https://lkfl2.nalog.ru/lkfl/logi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kfl2.nalog.ru/lkfl/logi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Ерофеева Татьяна Михайловна</dc:creator>
  <cp:lastModifiedBy>Жамбалова Р.Ц.</cp:lastModifiedBy>
  <cp:revision>2</cp:revision>
  <dcterms:created xsi:type="dcterms:W3CDTF">2019-06-18T08:23:00Z</dcterms:created>
  <dcterms:modified xsi:type="dcterms:W3CDTF">2019-06-18T08:23:00Z</dcterms:modified>
</cp:coreProperties>
</file>